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354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567"/>
        <w:jc w:val="right"/>
        <w:rPr>
          <w:sz w:val="12"/>
          <w:szCs w:val="12"/>
        </w:rPr>
      </w:pPr>
    </w:p>
    <w:p>
      <w:pPr>
        <w:spacing w:before="0" w:after="0"/>
        <w:ind w:firstLine="709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</w:t>
      </w:r>
    </w:p>
    <w:p>
      <w:pPr>
        <w:spacing w:before="0" w:after="0"/>
        <w:ind w:firstLine="709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ind w:firstLine="709"/>
        <w:jc w:val="center"/>
        <w:rPr>
          <w:sz w:val="25"/>
          <w:szCs w:val="25"/>
        </w:rPr>
      </w:pPr>
    </w:p>
    <w:p>
      <w:pPr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«</w:t>
      </w:r>
      <w:r>
        <w:rPr>
          <w:rFonts w:ascii="Times New Roman" w:eastAsia="Times New Roman" w:hAnsi="Times New Roman" w:cs="Times New Roman"/>
          <w:sz w:val="25"/>
          <w:szCs w:val="25"/>
        </w:rPr>
        <w:t>13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» </w:t>
      </w:r>
      <w:r>
        <w:rPr>
          <w:rFonts w:ascii="Times New Roman" w:eastAsia="Times New Roman" w:hAnsi="Times New Roman" w:cs="Times New Roman"/>
          <w:sz w:val="25"/>
          <w:szCs w:val="25"/>
        </w:rPr>
        <w:t>марта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город Нефтеюганск</w:t>
      </w:r>
    </w:p>
    <w:p>
      <w:pPr>
        <w:spacing w:before="0" w:after="0"/>
        <w:rPr>
          <w:sz w:val="12"/>
          <w:szCs w:val="12"/>
        </w:rPr>
      </w:pP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3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5"/>
          <w:szCs w:val="25"/>
        </w:rPr>
        <w:t>Агзямова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Р.В.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(628309, ХМАО-Югра, г. Нефтеюганск, 1 </w:t>
      </w:r>
      <w:r>
        <w:rPr>
          <w:rFonts w:ascii="Times New Roman" w:eastAsia="Times New Roman" w:hAnsi="Times New Roman" w:cs="Times New Roman"/>
          <w:sz w:val="25"/>
          <w:szCs w:val="25"/>
        </w:rPr>
        <w:t>мкр</w:t>
      </w:r>
      <w:r>
        <w:rPr>
          <w:rFonts w:ascii="Times New Roman" w:eastAsia="Times New Roman" w:hAnsi="Times New Roman" w:cs="Times New Roman"/>
          <w:sz w:val="25"/>
          <w:szCs w:val="25"/>
        </w:rPr>
        <w:t>-н, дом 30),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 w:line="259" w:lineRule="auto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Л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витского Евгения Геннадьевича, </w:t>
      </w:r>
      <w:r>
        <w:rPr>
          <w:rStyle w:val="cat-ExternalSystemDefinedgrp-24rplc-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PassportDatagrp-19rplc-7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>, работающего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</w:t>
      </w:r>
      <w:r>
        <w:rPr>
          <w:rStyle w:val="cat-OrganizationNamegrp-21rplc-8"/>
          <w:rFonts w:ascii="Times New Roman" w:eastAsia="Times New Roman" w:hAnsi="Times New Roman" w:cs="Times New Roman"/>
          <w:sz w:val="25"/>
          <w:szCs w:val="25"/>
        </w:rPr>
        <w:t>наименование организации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водителем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зарегистрированного и проживающего по адресу: </w:t>
      </w:r>
      <w:r>
        <w:rPr>
          <w:rStyle w:val="cat-UserDefinedgrp-27rplc-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PassportDatagrp-20rplc-11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Style w:val="cat-ExternalSystemDefinedgrp-25rplc-1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ExternalSystemDefinedgrp-26rplc-13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 19.24 Кодекса Российской Федерации об административных правонарушениях,</w:t>
      </w:r>
    </w:p>
    <w:p>
      <w:pPr>
        <w:widowControl w:val="0"/>
        <w:spacing w:before="0" w:after="0"/>
        <w:jc w:val="both"/>
        <w:rPr>
          <w:sz w:val="12"/>
          <w:szCs w:val="12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 С Т А Н О В И 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Л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>витский Е.Г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проживающий по адресу: </w:t>
      </w:r>
      <w:r>
        <w:rPr>
          <w:rStyle w:val="cat-UserDefinedgrp-27rplc-1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в отношении которого решением </w:t>
      </w:r>
      <w:r>
        <w:rPr>
          <w:rFonts w:ascii="Times New Roman" w:eastAsia="Times New Roman" w:hAnsi="Times New Roman" w:cs="Times New Roman"/>
          <w:sz w:val="25"/>
          <w:szCs w:val="25"/>
        </w:rPr>
        <w:t>Сургутского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городского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ХМАО-Югры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14.06.2018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установлен административный надзор и ограничения на срок </w:t>
      </w:r>
      <w:r>
        <w:rPr>
          <w:rFonts w:ascii="Times New Roman" w:eastAsia="Times New Roman" w:hAnsi="Times New Roman" w:cs="Times New Roman"/>
          <w:sz w:val="25"/>
          <w:szCs w:val="25"/>
        </w:rPr>
        <w:t>8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лет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установлено ограничение в виде обязательной явки 2 раза в месяц в орган внутренних дел по месту жительства, пребывания или фактического нахождения, совершил повторное в течение одного года административное правонарушение, предусмотренное ч. 1 ст. 19.24 КоАП РФ, а именно </w:t>
      </w:r>
      <w:r>
        <w:rPr>
          <w:rFonts w:ascii="Times New Roman" w:eastAsia="Times New Roman" w:hAnsi="Times New Roman" w:cs="Times New Roman"/>
          <w:sz w:val="25"/>
          <w:szCs w:val="25"/>
        </w:rPr>
        <w:t>23.01.2024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не явился обязательную на регистрацию в ОМВД России по г. Нефтеюганску нарушил административное ограничение, установленное судом. Данное бездействие не содержит уголовно наказуемого деяния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5"/>
          <w:szCs w:val="25"/>
        </w:rPr>
        <w:t>Л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>витский Е.Г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признал событие и вину в совершении административного правонарушения, инвалидом 1 и 2 группы не является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судья, выслушав </w:t>
      </w:r>
      <w:r>
        <w:rPr>
          <w:rFonts w:ascii="Times New Roman" w:eastAsia="Times New Roman" w:hAnsi="Times New Roman" w:cs="Times New Roman"/>
          <w:sz w:val="25"/>
          <w:szCs w:val="25"/>
        </w:rPr>
        <w:t>Л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>витск</w:t>
      </w:r>
      <w:r>
        <w:rPr>
          <w:rFonts w:ascii="Times New Roman" w:eastAsia="Times New Roman" w:hAnsi="Times New Roman" w:cs="Times New Roman"/>
          <w:sz w:val="25"/>
          <w:szCs w:val="25"/>
        </w:rPr>
        <w:t>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Е.Г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исследовав материалы дела, считает, что вина </w:t>
      </w:r>
      <w:r>
        <w:rPr>
          <w:rFonts w:ascii="Times New Roman" w:eastAsia="Times New Roman" w:hAnsi="Times New Roman" w:cs="Times New Roman"/>
          <w:sz w:val="25"/>
          <w:szCs w:val="25"/>
        </w:rPr>
        <w:t>Л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>витск</w:t>
      </w:r>
      <w:r>
        <w:rPr>
          <w:rFonts w:ascii="Times New Roman" w:eastAsia="Times New Roman" w:hAnsi="Times New Roman" w:cs="Times New Roman"/>
          <w:sz w:val="25"/>
          <w:szCs w:val="25"/>
        </w:rPr>
        <w:t>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Е.Г</w:t>
      </w:r>
      <w:r>
        <w:rPr>
          <w:rFonts w:ascii="Times New Roman" w:eastAsia="Times New Roman" w:hAnsi="Times New Roman" w:cs="Times New Roman"/>
          <w:sz w:val="25"/>
          <w:szCs w:val="25"/>
        </w:rPr>
        <w:t>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протоколом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28rplc-23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02.02.2024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согласно которому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Л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>витский Е.Г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 протоколом ознакомлен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согласен, </w:t>
      </w:r>
      <w:r>
        <w:rPr>
          <w:rFonts w:ascii="Times New Roman" w:eastAsia="Times New Roman" w:hAnsi="Times New Roman" w:cs="Times New Roman"/>
          <w:sz w:val="25"/>
          <w:szCs w:val="25"/>
        </w:rPr>
        <w:t>права, предусмотренные ст. 25.1 КоАП РФ и ст. 51 Конституции РФ разъяснены</w:t>
      </w:r>
      <w:r>
        <w:rPr>
          <w:rFonts w:ascii="Times New Roman" w:eastAsia="Times New Roman" w:hAnsi="Times New Roman" w:cs="Times New Roman"/>
          <w:sz w:val="25"/>
          <w:szCs w:val="25"/>
        </w:rPr>
        <w:t>, копию протокола получил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tabs>
          <w:tab w:val="left" w:pos="567"/>
        </w:tabs>
        <w:spacing w:before="0" w:after="0"/>
        <w:ind w:firstLine="142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Кроме того, обстоятельства, изложенные в протоколе об административном правонарушении,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подтверждаются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объяснениями </w:t>
      </w:r>
      <w:r>
        <w:rPr>
          <w:rFonts w:ascii="Times New Roman" w:eastAsia="Times New Roman" w:hAnsi="Times New Roman" w:cs="Times New Roman"/>
          <w:sz w:val="25"/>
          <w:szCs w:val="25"/>
        </w:rPr>
        <w:t>Л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>витск</w:t>
      </w:r>
      <w:r>
        <w:rPr>
          <w:rFonts w:ascii="Times New Roman" w:eastAsia="Times New Roman" w:hAnsi="Times New Roman" w:cs="Times New Roman"/>
          <w:sz w:val="25"/>
          <w:szCs w:val="25"/>
        </w:rPr>
        <w:t>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Е.Г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на отдельном бланке от </w:t>
      </w:r>
      <w:r>
        <w:rPr>
          <w:rFonts w:ascii="Times New Roman" w:eastAsia="Times New Roman" w:hAnsi="Times New Roman" w:cs="Times New Roman"/>
          <w:sz w:val="25"/>
          <w:szCs w:val="25"/>
        </w:rPr>
        <w:t>02.02.2024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;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копией решения </w:t>
      </w:r>
      <w:r>
        <w:rPr>
          <w:rFonts w:ascii="Times New Roman" w:eastAsia="Times New Roman" w:hAnsi="Times New Roman" w:cs="Times New Roman"/>
          <w:sz w:val="25"/>
          <w:szCs w:val="25"/>
        </w:rPr>
        <w:t>Сургутского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городского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суда ХМАО-Югры от </w:t>
      </w:r>
      <w:r>
        <w:rPr>
          <w:rFonts w:ascii="Times New Roman" w:eastAsia="Times New Roman" w:hAnsi="Times New Roman" w:cs="Times New Roman"/>
          <w:sz w:val="25"/>
          <w:szCs w:val="25"/>
        </w:rPr>
        <w:t>14.06.2018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согласно которому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Л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>витск</w:t>
      </w:r>
      <w:r>
        <w:rPr>
          <w:rFonts w:ascii="Times New Roman" w:eastAsia="Times New Roman" w:hAnsi="Times New Roman" w:cs="Times New Roman"/>
          <w:sz w:val="25"/>
          <w:szCs w:val="25"/>
        </w:rPr>
        <w:t>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Е.Г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установлен административный надзор на срок </w:t>
      </w:r>
      <w:r>
        <w:rPr>
          <w:rFonts w:ascii="Times New Roman" w:eastAsia="Times New Roman" w:hAnsi="Times New Roman" w:cs="Times New Roman"/>
          <w:sz w:val="25"/>
          <w:szCs w:val="25"/>
        </w:rPr>
        <w:t>8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лет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;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рапортом инспектора ГОАН ОУУП и по ДН ОМВД России по г. Нефтеюганску от </w:t>
      </w:r>
      <w:r>
        <w:rPr>
          <w:rFonts w:ascii="Times New Roman" w:eastAsia="Times New Roman" w:hAnsi="Times New Roman" w:cs="Times New Roman"/>
          <w:sz w:val="25"/>
          <w:szCs w:val="25"/>
        </w:rPr>
        <w:t>24.01.2024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; рапортом УУП ОМВД России по г. Нефтеюганску от </w:t>
      </w:r>
      <w:r>
        <w:rPr>
          <w:rFonts w:ascii="Times New Roman" w:eastAsia="Times New Roman" w:hAnsi="Times New Roman" w:cs="Times New Roman"/>
          <w:sz w:val="25"/>
          <w:szCs w:val="25"/>
        </w:rPr>
        <w:t>02.02.2024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;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предупреждением </w:t>
      </w:r>
      <w:r>
        <w:rPr>
          <w:rFonts w:ascii="Times New Roman" w:eastAsia="Times New Roman" w:hAnsi="Times New Roman" w:cs="Times New Roman"/>
          <w:sz w:val="25"/>
          <w:szCs w:val="25"/>
        </w:rPr>
        <w:t>Л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>витск</w:t>
      </w:r>
      <w:r>
        <w:rPr>
          <w:rFonts w:ascii="Times New Roman" w:eastAsia="Times New Roman" w:hAnsi="Times New Roman" w:cs="Times New Roman"/>
          <w:sz w:val="25"/>
          <w:szCs w:val="25"/>
        </w:rPr>
        <w:t>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Е.Г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от </w:t>
      </w:r>
      <w:r>
        <w:rPr>
          <w:rFonts w:ascii="Times New Roman" w:eastAsia="Times New Roman" w:hAnsi="Times New Roman" w:cs="Times New Roman"/>
          <w:sz w:val="25"/>
          <w:szCs w:val="25"/>
        </w:rPr>
        <w:t>18.09.2023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;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заключением о заведении дела административного надзора; </w:t>
      </w:r>
      <w:r>
        <w:rPr>
          <w:rFonts w:ascii="Times New Roman" w:eastAsia="Times New Roman" w:hAnsi="Times New Roman" w:cs="Times New Roman"/>
          <w:sz w:val="25"/>
          <w:szCs w:val="25"/>
        </w:rPr>
        <w:t>графиком прибытия поднадз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орного лица на регистрацию в 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>, 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-й вторник месяца с 09:00 до </w:t>
      </w:r>
      <w:r>
        <w:rPr>
          <w:rFonts w:ascii="Times New Roman" w:eastAsia="Times New Roman" w:hAnsi="Times New Roman" w:cs="Times New Roman"/>
          <w:sz w:val="25"/>
          <w:szCs w:val="25"/>
        </w:rPr>
        <w:t>18:0</w:t>
      </w:r>
      <w:r>
        <w:rPr>
          <w:rFonts w:ascii="Times New Roman" w:eastAsia="Times New Roman" w:hAnsi="Times New Roman" w:cs="Times New Roman"/>
          <w:sz w:val="25"/>
          <w:szCs w:val="25"/>
        </w:rPr>
        <w:t>0 с отметкой об ознакомлении с 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им </w:t>
      </w:r>
      <w:r>
        <w:rPr>
          <w:rFonts w:ascii="Times New Roman" w:eastAsia="Times New Roman" w:hAnsi="Times New Roman" w:cs="Times New Roman"/>
          <w:sz w:val="25"/>
          <w:szCs w:val="25"/>
        </w:rPr>
        <w:t>Л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>витский Е.Г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18.09.2023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; </w:t>
      </w:r>
      <w:r>
        <w:rPr>
          <w:rFonts w:ascii="Times New Roman" w:eastAsia="Times New Roman" w:hAnsi="Times New Roman" w:cs="Times New Roman"/>
          <w:sz w:val="25"/>
          <w:szCs w:val="25"/>
        </w:rPr>
        <w:t>копией регистрационного листа поднадзорного лица, согласно которому Л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витский Е.Г. не явился на регистрацию 23.01.2024;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заявлением </w:t>
      </w:r>
      <w:r>
        <w:rPr>
          <w:rFonts w:ascii="Times New Roman" w:eastAsia="Times New Roman" w:hAnsi="Times New Roman" w:cs="Times New Roman"/>
          <w:sz w:val="25"/>
          <w:szCs w:val="25"/>
        </w:rPr>
        <w:t>Л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>витск</w:t>
      </w:r>
      <w:r>
        <w:rPr>
          <w:rFonts w:ascii="Times New Roman" w:eastAsia="Times New Roman" w:hAnsi="Times New Roman" w:cs="Times New Roman"/>
          <w:sz w:val="25"/>
          <w:szCs w:val="25"/>
        </w:rPr>
        <w:t>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Е.Г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о месте его проживания от </w:t>
      </w:r>
      <w:r>
        <w:rPr>
          <w:rFonts w:ascii="Times New Roman" w:eastAsia="Times New Roman" w:hAnsi="Times New Roman" w:cs="Times New Roman"/>
          <w:sz w:val="25"/>
          <w:szCs w:val="25"/>
        </w:rPr>
        <w:t>18.09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;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копией постановления от </w:t>
      </w:r>
      <w:r>
        <w:rPr>
          <w:rFonts w:ascii="Times New Roman" w:eastAsia="Times New Roman" w:hAnsi="Times New Roman" w:cs="Times New Roman"/>
          <w:sz w:val="25"/>
          <w:szCs w:val="25"/>
        </w:rPr>
        <w:t>04.12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вступившего в законную силу, согласно которому </w:t>
      </w:r>
      <w:r>
        <w:rPr>
          <w:rFonts w:ascii="Times New Roman" w:eastAsia="Times New Roman" w:hAnsi="Times New Roman" w:cs="Times New Roman"/>
          <w:sz w:val="25"/>
          <w:szCs w:val="25"/>
        </w:rPr>
        <w:t>Л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>витский Е.Г</w:t>
      </w:r>
      <w:r>
        <w:rPr>
          <w:rFonts w:ascii="Times New Roman" w:eastAsia="Times New Roman" w:hAnsi="Times New Roman" w:cs="Times New Roman"/>
          <w:sz w:val="25"/>
          <w:szCs w:val="25"/>
        </w:rPr>
        <w:t>. привлечен к административной ответственности по ч. 1 ст. 19.24 КоАП РФ к наказанию в виде административного штрафа;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справкой СООП на физическое лицо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03.02.2024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spacing w:before="0" w:after="0"/>
        <w:ind w:firstLine="142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Таким образом, собранные по делу доказательства подтверждают факт несоблюдения </w:t>
      </w:r>
      <w:r>
        <w:rPr>
          <w:rFonts w:ascii="Times New Roman" w:eastAsia="Times New Roman" w:hAnsi="Times New Roman" w:cs="Times New Roman"/>
          <w:sz w:val="25"/>
          <w:szCs w:val="25"/>
        </w:rPr>
        <w:t>Л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>витски</w:t>
      </w: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Е.Г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23.01.2024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административного ограничения, установленного решением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Нефтеюганского районного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суда ХМАО – Югры и вину последнего в совершении правонарушения. Указанные доказательства являются достоверными, относимыми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допустимыми, существенных нарушений, в силу которых представленные доказательства могут быть признаны недопустимыми, мировым судьей не установлено. 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Мировой с</w:t>
      </w:r>
      <w:r>
        <w:rPr>
          <w:rFonts w:ascii="Times New Roman" w:eastAsia="Times New Roman" w:hAnsi="Times New Roman" w:cs="Times New Roman"/>
          <w:sz w:val="25"/>
          <w:szCs w:val="25"/>
        </w:rPr>
        <w:t>удья квалифицирует действия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Л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>витск</w:t>
      </w:r>
      <w:r>
        <w:rPr>
          <w:rFonts w:ascii="Times New Roman" w:eastAsia="Times New Roman" w:hAnsi="Times New Roman" w:cs="Times New Roman"/>
          <w:sz w:val="25"/>
          <w:szCs w:val="25"/>
        </w:rPr>
        <w:t>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Е.Г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по ч. 3 ст. 19.24 Кодекса Российской Федерации об административных правонарушениях, как повторное в течение одного года совершение административного правонарушения, предусмотренного частью 1 настоящей статьи, если эти действия (бездействие) не</w:t>
      </w:r>
      <w:r>
        <w:rPr>
          <w:rFonts w:ascii="Times New Roman" w:eastAsia="Times New Roman" w:hAnsi="Times New Roman" w:cs="Times New Roman"/>
        </w:rPr>
        <w:t xml:space="preserve"> содержат уголовно наказуемого деяния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 назначении наказания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судья учитывает обстоятельства совершенного административного правонарушения, личность правонарушителя, ранее привлекавшегося к административной ответственности,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характеризующий материал,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его имущественное положение.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мировой судья признает признание вины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мировой судья не усматривает.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 учётом изложенного, руководствуясь ст.ст. 29.9 ч.1, 29.10 Кодекса Российской Федерации об административных правонарушениях, мировой </w:t>
      </w:r>
      <w:r>
        <w:rPr>
          <w:rFonts w:ascii="Times New Roman" w:eastAsia="Times New Roman" w:hAnsi="Times New Roman" w:cs="Times New Roman"/>
          <w:sz w:val="25"/>
          <w:szCs w:val="25"/>
        </w:rPr>
        <w:t>судья</w:t>
      </w:r>
    </w:p>
    <w:p>
      <w:pPr>
        <w:spacing w:before="0" w:after="0"/>
        <w:ind w:firstLine="720"/>
        <w:jc w:val="both"/>
        <w:rPr>
          <w:sz w:val="12"/>
          <w:szCs w:val="12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tabs>
          <w:tab w:val="left" w:pos="567"/>
          <w:tab w:val="left" w:pos="709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Л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витского Евгения Геннадьевича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признать </w:t>
      </w:r>
      <w:r>
        <w:rPr>
          <w:rFonts w:ascii="Times New Roman" w:eastAsia="Times New Roman" w:hAnsi="Times New Roman" w:cs="Times New Roman"/>
          <w:sz w:val="25"/>
          <w:szCs w:val="25"/>
        </w:rPr>
        <w:t>виновн</w:t>
      </w:r>
      <w:r>
        <w:rPr>
          <w:rFonts w:ascii="Times New Roman" w:eastAsia="Times New Roman" w:hAnsi="Times New Roman" w:cs="Times New Roman"/>
          <w:sz w:val="25"/>
          <w:szCs w:val="25"/>
        </w:rPr>
        <w:t>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 19.24 Кодекса Российской Федерации об административных </w:t>
      </w:r>
      <w:r>
        <w:rPr>
          <w:rFonts w:ascii="Times New Roman" w:eastAsia="Times New Roman" w:hAnsi="Times New Roman" w:cs="Times New Roman"/>
          <w:sz w:val="25"/>
          <w:szCs w:val="25"/>
        </w:rPr>
        <w:t>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назначить ему административное наказание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виде обязательных работ на срок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>
        <w:rPr>
          <w:rFonts w:ascii="Times New Roman" w:eastAsia="Times New Roman" w:hAnsi="Times New Roman" w:cs="Times New Roman"/>
          <w:sz w:val="25"/>
          <w:szCs w:val="25"/>
        </w:rPr>
        <w:t>двадцать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) часов.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Исполнение постановления в виде обязательных работ поручить отделу судебных приставов-исполнителей по г. Нефтеюганску и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Нефтеюганскому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району УФССП по ХМАО - Югре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</w:p>
    <w:p>
      <w:pPr>
        <w:tabs>
          <w:tab w:val="left" w:pos="6570"/>
        </w:tabs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</w:p>
    <w:p>
      <w:pPr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Р.В. </w:t>
      </w:r>
      <w:r>
        <w:rPr>
          <w:rFonts w:ascii="Times New Roman" w:eastAsia="Times New Roman" w:hAnsi="Times New Roman" w:cs="Times New Roman"/>
          <w:sz w:val="25"/>
          <w:szCs w:val="25"/>
        </w:rPr>
        <w:t>Агзямова</w:t>
      </w:r>
    </w:p>
    <w:p>
      <w:pPr>
        <w:spacing w:before="0" w:after="0"/>
        <w:rPr>
          <w:sz w:val="25"/>
          <w:szCs w:val="25"/>
        </w:rPr>
      </w:pPr>
    </w:p>
    <w:p>
      <w:pPr>
        <w:spacing w:before="0" w:after="0"/>
        <w:rPr>
          <w:sz w:val="25"/>
          <w:szCs w:val="25"/>
        </w:rPr>
      </w:pPr>
    </w:p>
    <w:p>
      <w:pPr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4rplc-6">
    <w:name w:val="cat-ExternalSystemDefined grp-24 rplc-6"/>
    <w:basedOn w:val="DefaultParagraphFont"/>
  </w:style>
  <w:style w:type="character" w:customStyle="1" w:styleId="cat-PassportDatagrp-19rplc-7">
    <w:name w:val="cat-PassportData grp-19 rplc-7"/>
    <w:basedOn w:val="DefaultParagraphFont"/>
  </w:style>
  <w:style w:type="character" w:customStyle="1" w:styleId="cat-OrganizationNamegrp-21rplc-8">
    <w:name w:val="cat-OrganizationName grp-21 rplc-8"/>
    <w:basedOn w:val="DefaultParagraphFont"/>
  </w:style>
  <w:style w:type="character" w:customStyle="1" w:styleId="cat-UserDefinedgrp-27rplc-9">
    <w:name w:val="cat-UserDefined grp-27 rplc-9"/>
    <w:basedOn w:val="DefaultParagraphFont"/>
  </w:style>
  <w:style w:type="character" w:customStyle="1" w:styleId="cat-PassportDatagrp-20rplc-11">
    <w:name w:val="cat-PassportData grp-20 rplc-11"/>
    <w:basedOn w:val="DefaultParagraphFont"/>
  </w:style>
  <w:style w:type="character" w:customStyle="1" w:styleId="cat-ExternalSystemDefinedgrp-25rplc-12">
    <w:name w:val="cat-ExternalSystemDefined grp-25 rplc-12"/>
    <w:basedOn w:val="DefaultParagraphFont"/>
  </w:style>
  <w:style w:type="character" w:customStyle="1" w:styleId="cat-ExternalSystemDefinedgrp-26rplc-13">
    <w:name w:val="cat-ExternalSystemDefined grp-26 rplc-13"/>
    <w:basedOn w:val="DefaultParagraphFont"/>
  </w:style>
  <w:style w:type="character" w:customStyle="1" w:styleId="cat-UserDefinedgrp-27rplc-15">
    <w:name w:val="cat-UserDefined grp-27 rplc-15"/>
    <w:basedOn w:val="DefaultParagraphFont"/>
  </w:style>
  <w:style w:type="character" w:customStyle="1" w:styleId="cat-UserDefinedgrp-28rplc-23">
    <w:name w:val="cat-UserDefined grp-28 rplc-23"/>
    <w:basedOn w:val="DefaultParagraphFont"/>
  </w:style>
  <w:style w:type="character" w:customStyle="1" w:styleId="cat-UserDefinedgrp-29rplc-55">
    <w:name w:val="cat-UserDefined grp-29 rplc-55"/>
    <w:basedOn w:val="DefaultParagraphFont"/>
  </w:style>
  <w:style w:type="character" w:customStyle="1" w:styleId="cat-UserDefinedgrp-30rplc-58">
    <w:name w:val="cat-UserDefined grp-30 rplc-5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